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00" w:rsidRPr="002A7457" w:rsidRDefault="00DA6700" w:rsidP="00DA67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57">
        <w:rPr>
          <w:rFonts w:ascii="Times New Roman" w:hAnsi="Times New Roman" w:cs="Times New Roman"/>
          <w:b/>
          <w:bCs/>
          <w:sz w:val="24"/>
          <w:szCs w:val="24"/>
        </w:rPr>
        <w:t xml:space="preserve">Nejčastější parazitózy v pastevních chovech ovcí a koz, strategie </w:t>
      </w:r>
      <w:proofErr w:type="spellStart"/>
      <w:r w:rsidRPr="002A7457">
        <w:rPr>
          <w:rFonts w:ascii="Times New Roman" w:hAnsi="Times New Roman" w:cs="Times New Roman"/>
          <w:b/>
          <w:bCs/>
          <w:sz w:val="24"/>
          <w:szCs w:val="24"/>
        </w:rPr>
        <w:t>odčervování</w:t>
      </w:r>
      <w:proofErr w:type="spellEnd"/>
      <w:r w:rsidRPr="002A7457">
        <w:rPr>
          <w:rFonts w:ascii="Times New Roman" w:hAnsi="Times New Roman" w:cs="Times New Roman"/>
          <w:b/>
          <w:bCs/>
          <w:sz w:val="24"/>
          <w:szCs w:val="24"/>
        </w:rPr>
        <w:t xml:space="preserve">, rezistence na </w:t>
      </w:r>
      <w:proofErr w:type="spellStart"/>
      <w:r w:rsidRPr="002A7457">
        <w:rPr>
          <w:rFonts w:ascii="Times New Roman" w:hAnsi="Times New Roman" w:cs="Times New Roman"/>
          <w:b/>
          <w:bCs/>
          <w:sz w:val="24"/>
          <w:szCs w:val="24"/>
        </w:rPr>
        <w:t>antiparazitika</w:t>
      </w:r>
      <w:proofErr w:type="spellEnd"/>
    </w:p>
    <w:p w:rsidR="00DA6700" w:rsidRPr="002A7457" w:rsidRDefault="00DA6700" w:rsidP="00DA67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700" w:rsidRDefault="00DA6700" w:rsidP="00DA6700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A7457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 pastevních chovech musíme počítat s výskytem parazitů trávicího a dýchacího aparátu po celý rok. Důležité je nastavit takové podmínky, abychom je udrželi v množství, které nepoškozuje zdravotní stav ovcí a koz. Což v praxi znamená, že nemůžeme předpokládat, že zvířata budou zcela bez parazitů, ale budeme soustředit léčbu na zvířata paraziticky ohrožená.   </w:t>
      </w:r>
    </w:p>
    <w:p w:rsidR="00DA6700" w:rsidRDefault="00DA6700" w:rsidP="00DA6700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Ovce a kozy jsou hostiteli širokého spektra druhů parazitů s rozdílným vlivem na zdravotní stav. Výskyt je ovlivněn věkovým složením stáda, rozlohou pastvin a meteorologickými podmínkami jako je teplota a vlhkost. V období sucha, horka nebo naopak mraz</w:t>
      </w:r>
      <w:r w:rsidR="00567121">
        <w:rPr>
          <w:rFonts w:ascii="Times New Roman" w:hAnsi="Times New Roman" w:cs="Times New Roman"/>
          <w:bCs/>
          <w:sz w:val="24"/>
          <w:szCs w:val="24"/>
        </w:rPr>
        <w:t>ů přítomnost infekčních stádií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pastvinách výrazně klesá. Naopak déletrvající deště při teplotě nad 14</w:t>
      </w:r>
      <w:r w:rsidR="00567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B0"/>
      </w:r>
      <w:r>
        <w:rPr>
          <w:rFonts w:ascii="Times New Roman" w:hAnsi="Times New Roman" w:cs="Times New Roman"/>
          <w:bCs/>
          <w:sz w:val="24"/>
          <w:szCs w:val="24"/>
        </w:rPr>
        <w:t xml:space="preserve">C urychlují vývoj parazitů na pastvinách do infekčního stádia a umožňují jejich přežívání. Toleranci vůči parazitární infekci ovlivňuje výživa zvířat. Nedostatek bílkovin, minerálních prvků a vitamínů způsobí závažné klinické projevy i při mírnější parazitóze. Zejména období poslední třetiny březosti a laktace je náročné a matky vyžadují kvalitní výživu a udržení nízkého výskytu parazitů. </w:t>
      </w:r>
    </w:p>
    <w:p w:rsidR="00DA6700" w:rsidRDefault="00DA6700" w:rsidP="00DA6700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Parazitární gastroenteritidu (PGE) vyvolává soubor parazitů infikující trávicí trakt ovcí a koz. Průběh závisí na druzích parazitů a síle infekce. Kolísá mezi pouhou přítomností parazitů a nálezem vajíček v trusu bez klinických příznaků po alterace zdravotního stavu s projevy průjmů, hubnutí, anémie a výjimkou nejsou ani úhyny. Klinické příznaky jsou výraznější u mladých zvířat v prvním a druhém roce pastvy a obecněji u koz. Dospělé ovce při odpovídající výživě jsou vůči parazitárním infekcím odolné.   </w:t>
      </w:r>
    </w:p>
    <w:p w:rsidR="00DA6700" w:rsidRDefault="00DA6700" w:rsidP="00DA6700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Nejzávažnějším parazitem je </w:t>
      </w:r>
      <w:proofErr w:type="spellStart"/>
      <w:r w:rsidRPr="0088179A">
        <w:rPr>
          <w:rFonts w:ascii="Times New Roman" w:hAnsi="Times New Roman" w:cs="Times New Roman"/>
          <w:bCs/>
          <w:i/>
          <w:sz w:val="24"/>
          <w:szCs w:val="24"/>
        </w:rPr>
        <w:t>Haemonchus</w:t>
      </w:r>
      <w:proofErr w:type="spellEnd"/>
      <w:r w:rsidRPr="0088179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8179A">
        <w:rPr>
          <w:rFonts w:ascii="Times New Roman" w:hAnsi="Times New Roman" w:cs="Times New Roman"/>
          <w:bCs/>
          <w:i/>
          <w:sz w:val="24"/>
          <w:szCs w:val="24"/>
        </w:rPr>
        <w:t>contortus</w:t>
      </w:r>
      <w:proofErr w:type="spellEnd"/>
      <w:r w:rsidRPr="0088179A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vlasovka slezová, který se extrémně rozšířil i v našich podmínkách. Byl znám v tropech a subtropech, kde limitoval chov malých přežvýkavců. K vývoji volných larev na pastvinách do infekčního stádia potřebuje teplotu nad 25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B0"/>
      </w:r>
      <w:r>
        <w:rPr>
          <w:rFonts w:ascii="Times New Roman" w:hAnsi="Times New Roman" w:cs="Times New Roman"/>
          <w:bCs/>
          <w:sz w:val="24"/>
          <w:szCs w:val="24"/>
        </w:rPr>
        <w:t xml:space="preserve"> C, při nižších teplotách se vývoj zpomalí a v zimě larvy ve vnějších podmínkách odum</w:t>
      </w:r>
      <w:r w:rsidR="00567121">
        <w:rPr>
          <w:rFonts w:ascii="Times New Roman" w:hAnsi="Times New Roman" w:cs="Times New Roman"/>
          <w:bCs/>
          <w:sz w:val="24"/>
          <w:szCs w:val="24"/>
        </w:rPr>
        <w:t>í</w:t>
      </w:r>
      <w:r>
        <w:rPr>
          <w:rFonts w:ascii="Times New Roman" w:hAnsi="Times New Roman" w:cs="Times New Roman"/>
          <w:bCs/>
          <w:sz w:val="24"/>
          <w:szCs w:val="24"/>
        </w:rPr>
        <w:t xml:space="preserve">rají.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Hemonchus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dokázal přizpůsobit a zimní období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přečkávají</w:t>
      </w:r>
      <w:proofErr w:type="gramEnd"/>
      <w:r w:rsidR="00567121">
        <w:rPr>
          <w:rFonts w:ascii="Times New Roman" w:hAnsi="Times New Roman" w:cs="Times New Roman"/>
          <w:bCs/>
          <w:sz w:val="24"/>
          <w:szCs w:val="24"/>
        </w:rPr>
        <w:t xml:space="preserve"> larvy přímo ve sliznici </w:t>
      </w:r>
      <w:proofErr w:type="gramStart"/>
      <w:r w:rsidR="00567121">
        <w:rPr>
          <w:rFonts w:ascii="Times New Roman" w:hAnsi="Times New Roman" w:cs="Times New Roman"/>
          <w:bCs/>
          <w:sz w:val="24"/>
          <w:szCs w:val="24"/>
        </w:rPr>
        <w:t>sle</w:t>
      </w:r>
      <w:r>
        <w:rPr>
          <w:rFonts w:ascii="Times New Roman" w:hAnsi="Times New Roman" w:cs="Times New Roman"/>
          <w:bCs/>
          <w:sz w:val="24"/>
          <w:szCs w:val="24"/>
        </w:rPr>
        <w:t>zu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dokončují vývoj až na jaře, kdy je teplota příznivější. V současnosti je rozšířen po celé republice. Živí se krví a 500 červů vysaje až 15 ml krve denně, což má za následek rychlý rozvoj anémie a náhlý úhyn. Pro zdárný stav stáda je důležité sledovat stupeň chudokrevnosti (FAMACHA) a okamžitě odčervit jedince včetně dospělých ovcí s rizikovým stupněm anémie (viz článek ve Zpravodaji 2/2018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Hemonchus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skrytý zabiják ovcí a koz).</w:t>
      </w:r>
    </w:p>
    <w:p w:rsidR="00DA6700" w:rsidRDefault="00DA6700" w:rsidP="00DA6700">
      <w:pPr>
        <w:spacing w:line="36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Parazité tenkého a tlustého střeva se projevují průjmy a hubnutím a tolerance zvířat vůči nim je lépe vyvinuta. Výjimku představují tasemnice (</w:t>
      </w:r>
      <w:proofErr w:type="spellStart"/>
      <w:r w:rsidRPr="00F66DA3">
        <w:rPr>
          <w:rFonts w:ascii="Times New Roman" w:hAnsi="Times New Roman" w:cs="Times New Roman"/>
          <w:bCs/>
          <w:i/>
          <w:sz w:val="24"/>
          <w:szCs w:val="24"/>
        </w:rPr>
        <w:t>Moniezia</w:t>
      </w:r>
      <w:proofErr w:type="spellEnd"/>
      <w:r w:rsidRPr="00F66D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66DA3">
        <w:rPr>
          <w:rFonts w:ascii="Times New Roman" w:hAnsi="Times New Roman" w:cs="Times New Roman"/>
          <w:bCs/>
          <w:i/>
          <w:sz w:val="24"/>
          <w:szCs w:val="24"/>
        </w:rPr>
        <w:t>expansa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u jehňat a kůzlat, které způsobují průjem, zauzlení a ucpání střev. Mláďata je třeba odčervovat opakovaně, silná infekce na pastvinách se může vyvinout velmi rychle a bez okamžitého odčervení skončit úhyny. Dospělé ovce zdravotní problémy při běžné infekci tasemnicemi nemají, kozy jsou však citlivější.    </w:t>
      </w:r>
    </w:p>
    <w:p w:rsidR="00DA6700" w:rsidRPr="00344B4E" w:rsidRDefault="00DA6700" w:rsidP="00DA6700">
      <w:pPr>
        <w:spacing w:line="36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Opatření proti parazitózám na pastvinách neznamená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odčervování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celého stáda, vždy se držíme pravidla „Léčit co nejméně, vyléčit co nejvíce“.  </w:t>
      </w:r>
      <w:r w:rsidR="00567121">
        <w:rPr>
          <w:rFonts w:ascii="Times New Roman" w:hAnsi="Times New Roman" w:cs="Times New Roman"/>
          <w:bCs/>
          <w:sz w:val="24"/>
          <w:szCs w:val="24"/>
        </w:rPr>
        <w:t>Odčervení je nutné při zjištění</w:t>
      </w:r>
      <w:r>
        <w:rPr>
          <w:rFonts w:ascii="Times New Roman" w:hAnsi="Times New Roman" w:cs="Times New Roman"/>
          <w:bCs/>
          <w:sz w:val="24"/>
          <w:szCs w:val="24"/>
        </w:rPr>
        <w:t xml:space="preserve"> klinických příznaků (hubnutí, průjem, anémie) – </w:t>
      </w:r>
      <w:r w:rsidRPr="00641136">
        <w:rPr>
          <w:rFonts w:ascii="Times New Roman" w:hAnsi="Times New Roman" w:cs="Times New Roman"/>
          <w:b/>
          <w:bCs/>
          <w:sz w:val="24"/>
          <w:szCs w:val="24"/>
        </w:rPr>
        <w:t>cílená terapie</w:t>
      </w:r>
      <w:r>
        <w:rPr>
          <w:rFonts w:ascii="Times New Roman" w:hAnsi="Times New Roman" w:cs="Times New Roman"/>
          <w:bCs/>
          <w:sz w:val="24"/>
          <w:szCs w:val="24"/>
        </w:rPr>
        <w:t xml:space="preserve"> nebo ošetření zvířat, pro které bude odčervení jed</w:t>
      </w:r>
      <w:r w:rsidR="00567121">
        <w:rPr>
          <w:rFonts w:ascii="Times New Roman" w:hAnsi="Times New Roman" w:cs="Times New Roman"/>
          <w:bCs/>
          <w:sz w:val="24"/>
          <w:szCs w:val="24"/>
        </w:rPr>
        <w:t>noznačně přínosem, např. opakova</w:t>
      </w:r>
      <w:r>
        <w:rPr>
          <w:rFonts w:ascii="Times New Roman" w:hAnsi="Times New Roman" w:cs="Times New Roman"/>
          <w:bCs/>
          <w:sz w:val="24"/>
          <w:szCs w:val="24"/>
        </w:rPr>
        <w:t xml:space="preserve">né odčervení u jehňat a kůzlat při podezření na tasemnice – </w:t>
      </w:r>
      <w:r w:rsidRPr="00641136">
        <w:rPr>
          <w:rFonts w:ascii="Times New Roman" w:hAnsi="Times New Roman" w:cs="Times New Roman"/>
          <w:b/>
          <w:bCs/>
          <w:sz w:val="24"/>
          <w:szCs w:val="24"/>
        </w:rPr>
        <w:t>selektivní terapie</w:t>
      </w:r>
      <w:r>
        <w:rPr>
          <w:rFonts w:ascii="Times New Roman" w:hAnsi="Times New Roman" w:cs="Times New Roman"/>
          <w:bCs/>
          <w:sz w:val="24"/>
          <w:szCs w:val="24"/>
        </w:rPr>
        <w:t>. Při stanovení dávky pro kozy je důležité zohlednit rychlejší vyloučení anthelmintika z organizmu a dávk</w:t>
      </w:r>
      <w:r w:rsidR="00D47998">
        <w:rPr>
          <w:rFonts w:ascii="Times New Roman" w:hAnsi="Times New Roman" w:cs="Times New Roman"/>
          <w:bCs/>
          <w:sz w:val="24"/>
          <w:szCs w:val="24"/>
        </w:rPr>
        <w:t>u 1,5x až 2x navýšit (Zpravodaj 2/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D47998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, Ochrana před žaludečními a střevními parazity koz). Pokud nebudeme odčervovat všechna zvířata ve stádě, zajistíme přítomnost parazitů, kteří se nesetkali s daným anthelmintikem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benzimidazoly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ivermektin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Tito parazité neléčených zvířat – </w:t>
      </w:r>
      <w:r w:rsidRPr="00641136">
        <w:rPr>
          <w:rFonts w:ascii="Times New Roman" w:hAnsi="Times New Roman" w:cs="Times New Roman"/>
          <w:b/>
          <w:bCs/>
          <w:sz w:val="24"/>
          <w:szCs w:val="24"/>
        </w:rPr>
        <w:t>refugia</w:t>
      </w:r>
      <w:r>
        <w:rPr>
          <w:rFonts w:ascii="Times New Roman" w:hAnsi="Times New Roman" w:cs="Times New Roman"/>
          <w:bCs/>
          <w:sz w:val="24"/>
          <w:szCs w:val="24"/>
        </w:rPr>
        <w:t xml:space="preserve">, kterými mohou být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hypobiotické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(„spící“) larvy ve sliznici slezu a střeva, dospělci v trávicím traktu, jejich vajíčka a především infekční larvy na pastvinách, udržují vnímavost vůči anthelmintikům křížením vnímavých a rezistentních jedinců v hostiteli a vznikem nové generace parazitů vnímavější k účinnosti anthelmintik. Naopak pokles refugií v důsledku nadměrného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odčervování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přináší s sebou vznik rezistence na používaná anthelmintika, neboť ovce a kozy jsou opakovaně infikovány pouze rezistentními hlísticemi, a tak se podíl rezistentních parazitů neustále zvyšuje. Celosvětové rozšíření rezistentních kmenů parazitů vyžaduje zodpovědný přístup farmářů, kteří jedině mohou tento negativní trend zvrátit. </w:t>
      </w:r>
      <w:r w:rsidRPr="00344B4E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DA6700" w:rsidRPr="00344B4E" w:rsidRDefault="00DA6700" w:rsidP="00DA67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B4E">
        <w:rPr>
          <w:rFonts w:ascii="Times New Roman" w:hAnsi="Times New Roman" w:cs="Times New Roman"/>
          <w:bCs/>
          <w:sz w:val="24"/>
          <w:szCs w:val="24"/>
        </w:rPr>
        <w:tab/>
        <w:t>Naším cíle je zamezit rozvoji klinického o</w:t>
      </w:r>
      <w:r>
        <w:rPr>
          <w:rFonts w:ascii="Times New Roman" w:hAnsi="Times New Roman" w:cs="Times New Roman"/>
          <w:bCs/>
          <w:sz w:val="24"/>
          <w:szCs w:val="24"/>
        </w:rPr>
        <w:t xml:space="preserve">nemocnění, kontrolovat množství </w:t>
      </w:r>
      <w:r w:rsidRPr="00344B4E">
        <w:rPr>
          <w:rFonts w:ascii="Times New Roman" w:hAnsi="Times New Roman" w:cs="Times New Roman"/>
          <w:bCs/>
          <w:sz w:val="24"/>
          <w:szCs w:val="24"/>
        </w:rPr>
        <w:t>vylučovaných vajíček, udržet účinnost anthelmintik</w:t>
      </w:r>
      <w:r w:rsidR="00450D5E">
        <w:rPr>
          <w:rFonts w:ascii="Times New Roman" w:hAnsi="Times New Roman" w:cs="Times New Roman"/>
          <w:bCs/>
          <w:sz w:val="24"/>
          <w:szCs w:val="24"/>
        </w:rPr>
        <w:t>.</w:t>
      </w:r>
    </w:p>
    <w:p w:rsidR="00DA6700" w:rsidRPr="00344B4E" w:rsidRDefault="00DA6700" w:rsidP="00DA67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6700" w:rsidRDefault="00DA6700" w:rsidP="00DA6700">
      <w:pPr>
        <w:spacing w:line="36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D7778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Prof. MVDr. Vlasta Svobodová, CSc., </w:t>
      </w:r>
      <w:proofErr w:type="spellStart"/>
      <w:r w:rsidRPr="00D77789">
        <w:rPr>
          <w:rFonts w:ascii="Times New Roman" w:hAnsi="Times New Roman" w:cs="Times New Roman"/>
          <w:bCs/>
          <w:sz w:val="24"/>
          <w:szCs w:val="24"/>
        </w:rPr>
        <w:t>DipEVPC</w:t>
      </w:r>
      <w:proofErr w:type="spellEnd"/>
    </w:p>
    <w:p w:rsidR="00DA6700" w:rsidRPr="00D77789" w:rsidRDefault="00DA6700" w:rsidP="00DA6700">
      <w:pPr>
        <w:spacing w:line="36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FVL VFU Brno</w:t>
      </w:r>
    </w:p>
    <w:p w:rsidR="00307899" w:rsidRPr="00450D5E" w:rsidRDefault="00DA6700" w:rsidP="00450D5E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34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bookmarkStart w:id="0" w:name="_GoBack"/>
      <w:bookmarkEnd w:id="0"/>
    </w:p>
    <w:sectPr w:rsidR="00307899" w:rsidRPr="0045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00"/>
    <w:rsid w:val="00307899"/>
    <w:rsid w:val="00450D5E"/>
    <w:rsid w:val="00567121"/>
    <w:rsid w:val="00D47998"/>
    <w:rsid w:val="00D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7F30F-68DB-4910-B3B7-52A1F90A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Oukropcová</dc:creator>
  <cp:keywords/>
  <dc:description/>
  <cp:lastModifiedBy>Iva Oukropcová</cp:lastModifiedBy>
  <cp:revision>1</cp:revision>
  <dcterms:created xsi:type="dcterms:W3CDTF">2019-03-04T09:11:00Z</dcterms:created>
  <dcterms:modified xsi:type="dcterms:W3CDTF">2019-03-04T09:43:00Z</dcterms:modified>
</cp:coreProperties>
</file>